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10D6" w14:textId="00B3130D" w:rsidR="001A59C0" w:rsidRDefault="001A59C0">
      <w:pPr>
        <w:rPr>
          <w:b/>
          <w:bCs/>
        </w:rPr>
      </w:pPr>
      <w:r w:rsidRPr="001A59C0">
        <w:rPr>
          <w:b/>
          <w:bCs/>
          <w:sz w:val="28"/>
          <w:szCs w:val="28"/>
        </w:rPr>
        <w:t xml:space="preserve">EXERCICE  </w:t>
      </w:r>
      <w:r w:rsidR="00034283">
        <w:rPr>
          <w:b/>
          <w:bCs/>
          <w:sz w:val="28"/>
          <w:szCs w:val="28"/>
        </w:rPr>
        <w:t>Variations autour des tons</w:t>
      </w:r>
      <w:r>
        <w:rPr>
          <w:b/>
          <w:bCs/>
        </w:rPr>
        <w:br/>
      </w:r>
      <w:r>
        <w:rPr>
          <w:b/>
          <w:bCs/>
        </w:rPr>
        <w:br/>
      </w:r>
      <w:r w:rsidRPr="001A59C0">
        <w:rPr>
          <w:b/>
          <w:bCs/>
          <w:sz w:val="24"/>
          <w:szCs w:val="24"/>
        </w:rPr>
        <w:t xml:space="preserve">Le phénomène d’attachement aux robots dits « sociaux » </w:t>
      </w:r>
      <w:r>
        <w:rPr>
          <w:b/>
          <w:bCs/>
          <w:sz w:val="24"/>
          <w:szCs w:val="24"/>
        </w:rPr>
        <w:br/>
      </w:r>
      <w:r w:rsidRPr="001A59C0">
        <w:rPr>
          <w:b/>
          <w:bCs/>
          <w:sz w:val="24"/>
          <w:szCs w:val="24"/>
        </w:rPr>
        <w:br/>
      </w:r>
      <w:r w:rsidRPr="001A59C0">
        <w:rPr>
          <w:b/>
          <w:bCs/>
        </w:rPr>
        <w:t>(</w:t>
      </w:r>
      <w:r>
        <w:rPr>
          <w:b/>
          <w:bCs/>
        </w:rPr>
        <w:t xml:space="preserve">Source : </w:t>
      </w:r>
      <w:r>
        <w:rPr>
          <w:b/>
          <w:bCs/>
          <w:i/>
          <w:iCs/>
        </w:rPr>
        <w:t>C</w:t>
      </w:r>
      <w:r w:rsidRPr="001A59C0">
        <w:rPr>
          <w:b/>
          <w:bCs/>
          <w:i/>
          <w:iCs/>
        </w:rPr>
        <w:t>omité éthique CNRS, juillet 2024</w:t>
      </w:r>
      <w:r w:rsidRPr="001A59C0">
        <w:rPr>
          <w:b/>
          <w:bCs/>
        </w:rPr>
        <w:t xml:space="preserve">) </w:t>
      </w:r>
      <w:r>
        <w:rPr>
          <w:b/>
          <w:bCs/>
        </w:rPr>
        <w:br/>
      </w:r>
    </w:p>
    <w:p w14:paraId="233B8B69" w14:textId="485835BD" w:rsidR="001A59C0" w:rsidRDefault="001A59C0">
      <w:r>
        <w:rPr>
          <w:b/>
          <w:bCs/>
        </w:rPr>
        <w:t xml:space="preserve">Lecture 1  </w:t>
      </w:r>
      <w:r>
        <w:rPr>
          <w:b/>
          <w:bCs/>
        </w:rPr>
        <w:br/>
      </w:r>
      <w:r w:rsidRPr="001A59C0">
        <w:t xml:space="preserve">Le COMETS a souhaité se saisir d’une question qui lui semble avoir été insuffisamment prise en compte par le monde de la recherche publique, celle des robots dits « sociaux » et, plus précisément, des impacts cognitifs et psychologiques liés à l’utilisation croissante de ces outils dans la vie quotidienne. </w:t>
      </w:r>
    </w:p>
    <w:p w14:paraId="01D095BF" w14:textId="77777777" w:rsidR="001A59C0" w:rsidRDefault="001A59C0"/>
    <w:p w14:paraId="557F98FB" w14:textId="3D1B13B6" w:rsidR="001A59C0" w:rsidRDefault="001A59C0">
      <w:r>
        <w:rPr>
          <w:b/>
          <w:bCs/>
        </w:rPr>
        <w:t>Lecture 2</w:t>
      </w:r>
      <w:r>
        <w:br/>
      </w:r>
      <w:r w:rsidRPr="001A59C0">
        <w:t xml:space="preserve">Les </w:t>
      </w:r>
      <w:proofErr w:type="spellStart"/>
      <w:r w:rsidRPr="001A59C0">
        <w:t>chatbots</w:t>
      </w:r>
      <w:proofErr w:type="spellEnd"/>
      <w:r w:rsidRPr="001A59C0">
        <w:t>, agents conversationnels et autres robots de compagnie programmés avec des techniques d’intelligence artificielle et embarqués dans toute une série d’objets connectés – ordinateurs, téléphones, montres, automobiles – font désormais partie intégrante de l’environnement quotidien. Or une quantité croissante d’entre eux sont conçus dans une logique affective, pour faire office de compagnon, de confident, d’ami, de coach de santé ou de bien-être, ou pour remplacer un proche défunt (</w:t>
      </w:r>
      <w:proofErr w:type="spellStart"/>
      <w:r w:rsidRPr="001A59C0">
        <w:rPr>
          <w:i/>
          <w:iCs/>
        </w:rPr>
        <w:t>deadbot</w:t>
      </w:r>
      <w:proofErr w:type="spellEnd"/>
      <w:r w:rsidRPr="001A59C0">
        <w:t>).</w:t>
      </w:r>
      <w:r>
        <w:br/>
      </w:r>
      <w:r>
        <w:br/>
      </w:r>
      <w:r>
        <w:br/>
      </w:r>
      <w:r>
        <w:rPr>
          <w:b/>
          <w:bCs/>
        </w:rPr>
        <w:t>Lecture 3</w:t>
      </w:r>
      <w:r>
        <w:rPr>
          <w:b/>
          <w:bCs/>
        </w:rPr>
        <w:br/>
      </w:r>
      <w:r w:rsidRPr="001A59C0">
        <w:t xml:space="preserve"> Ils utilisent souvent des attributs propres aux humains (langage, apparence, attitude), sont capables d’interagir avec leur utilisateur sur le modèle des humains (voix, intonation, gestuelle, expressions faciales) et, à l’aide de capteurs audio ou de caméras, prétendent détecter ses émotions (vous êtes triste ? Vous avez l’air angoissé(e) !) et en simuler eux-mêmes (en pleurant avec l’utilisateur, en riant avec lui, en le félicitant, etc.). L’utilisateur tend alors à attribuer à la machine des capacités humaines (intelligence, conscience, bienveillance, empathie), à se projeter dans une interaction affective avec elle, à développer l’illusion que se noue un lien intime et de confiance entre elle et lui, voire à s’y attacher. </w:t>
      </w:r>
    </w:p>
    <w:p w14:paraId="36EEE54B" w14:textId="77777777" w:rsidR="001A59C0" w:rsidRDefault="001A59C0"/>
    <w:p w14:paraId="5E3CCF6F" w14:textId="26DB10AA" w:rsidR="001A59C0" w:rsidRDefault="001A59C0">
      <w:r>
        <w:rPr>
          <w:b/>
          <w:bCs/>
        </w:rPr>
        <w:t>Lecture 4</w:t>
      </w:r>
    </w:p>
    <w:p w14:paraId="761B9AC9" w14:textId="05DF2FE3" w:rsidR="00892AB9" w:rsidRDefault="001A59C0">
      <w:r w:rsidRPr="001A59C0">
        <w:t>Tout en étant conscient que ce phénomène peut engendrer certains bénéfices, le COMETS est préoccupé par les impacts individuels et collectifs qui peuvent en résulter, notamment en termes de dépendance affective, d’addiction, d’emprise, de manipulation, de manque d’interactions avec autrui voire de désocialisation, etc…</w:t>
      </w:r>
    </w:p>
    <w:sectPr w:rsidR="00892AB9" w:rsidSect="001A59C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C0"/>
    <w:rsid w:val="00034283"/>
    <w:rsid w:val="001A59C0"/>
    <w:rsid w:val="00474675"/>
    <w:rsid w:val="005A726A"/>
    <w:rsid w:val="00832E98"/>
    <w:rsid w:val="00892AB9"/>
    <w:rsid w:val="00E871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1892"/>
  <w15:chartTrackingRefBased/>
  <w15:docId w15:val="{82E1C16C-77E5-4D67-B991-88729C27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5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5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59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59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59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59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59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59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59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59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59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59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59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59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59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59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59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59C0"/>
    <w:rPr>
      <w:rFonts w:eastAsiaTheme="majorEastAsia" w:cstheme="majorBidi"/>
      <w:color w:val="272727" w:themeColor="text1" w:themeTint="D8"/>
    </w:rPr>
  </w:style>
  <w:style w:type="paragraph" w:styleId="Titre">
    <w:name w:val="Title"/>
    <w:basedOn w:val="Normal"/>
    <w:next w:val="Normal"/>
    <w:link w:val="TitreCar"/>
    <w:uiPriority w:val="10"/>
    <w:qFormat/>
    <w:rsid w:val="001A5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59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59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59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59C0"/>
    <w:pPr>
      <w:spacing w:before="160"/>
      <w:jc w:val="center"/>
    </w:pPr>
    <w:rPr>
      <w:i/>
      <w:iCs/>
      <w:color w:val="404040" w:themeColor="text1" w:themeTint="BF"/>
    </w:rPr>
  </w:style>
  <w:style w:type="character" w:customStyle="1" w:styleId="CitationCar">
    <w:name w:val="Citation Car"/>
    <w:basedOn w:val="Policepardfaut"/>
    <w:link w:val="Citation"/>
    <w:uiPriority w:val="29"/>
    <w:rsid w:val="001A59C0"/>
    <w:rPr>
      <w:i/>
      <w:iCs/>
      <w:color w:val="404040" w:themeColor="text1" w:themeTint="BF"/>
    </w:rPr>
  </w:style>
  <w:style w:type="paragraph" w:styleId="Paragraphedeliste">
    <w:name w:val="List Paragraph"/>
    <w:basedOn w:val="Normal"/>
    <w:uiPriority w:val="34"/>
    <w:qFormat/>
    <w:rsid w:val="001A59C0"/>
    <w:pPr>
      <w:ind w:left="720"/>
      <w:contextualSpacing/>
    </w:pPr>
  </w:style>
  <w:style w:type="character" w:styleId="Accentuationintense">
    <w:name w:val="Intense Emphasis"/>
    <w:basedOn w:val="Policepardfaut"/>
    <w:uiPriority w:val="21"/>
    <w:qFormat/>
    <w:rsid w:val="001A59C0"/>
    <w:rPr>
      <w:i/>
      <w:iCs/>
      <w:color w:val="0F4761" w:themeColor="accent1" w:themeShade="BF"/>
    </w:rPr>
  </w:style>
  <w:style w:type="paragraph" w:styleId="Citationintense">
    <w:name w:val="Intense Quote"/>
    <w:basedOn w:val="Normal"/>
    <w:next w:val="Normal"/>
    <w:link w:val="CitationintenseCar"/>
    <w:uiPriority w:val="30"/>
    <w:qFormat/>
    <w:rsid w:val="001A5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59C0"/>
    <w:rPr>
      <w:i/>
      <w:iCs/>
      <w:color w:val="0F4761" w:themeColor="accent1" w:themeShade="BF"/>
    </w:rPr>
  </w:style>
  <w:style w:type="character" w:styleId="Rfrenceintense">
    <w:name w:val="Intense Reference"/>
    <w:basedOn w:val="Policepardfaut"/>
    <w:uiPriority w:val="32"/>
    <w:qFormat/>
    <w:rsid w:val="001A5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300</Words>
  <Characters>1744</Characters>
  <Application>Microsoft Office Word</Application>
  <DocSecurity>0</DocSecurity>
  <Lines>36</Lines>
  <Paragraphs>5</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BORDENAVE</dc:creator>
  <cp:keywords/>
  <dc:description/>
  <cp:lastModifiedBy>Dominique BORDENAVE</cp:lastModifiedBy>
  <cp:revision>5</cp:revision>
  <dcterms:created xsi:type="dcterms:W3CDTF">2025-04-02T09:17:00Z</dcterms:created>
  <dcterms:modified xsi:type="dcterms:W3CDTF">2026-02-27T15:51:00Z</dcterms:modified>
</cp:coreProperties>
</file>